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36.png" ContentType="image/png"/>
  <Override PartName="/word/media/image32.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4.jpeg" ContentType="image/jpe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6025" cy="8162290"/>
                <wp:effectExtent l="0" t="0" r="5080" b="0"/>
                <wp:wrapNone/>
                <wp:docPr id="1" name="Cuadro de texto 3"/>
                <a:graphic xmlns:a="http://schemas.openxmlformats.org/drawingml/2006/main">
                  <a:graphicData uri="http://schemas.microsoft.com/office/word/2010/wordprocessingShape">
                    <wps:wsp>
                      <wps:cNvSpPr/>
                      <wps:spPr>
                        <a:xfrm>
                          <a:off x="0" y="0"/>
                          <a:ext cx="7565400" cy="816156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65pt;height:642.6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7930" cy="2527300"/>
                <wp:effectExtent l="0" t="0" r="22225" b="13970"/>
                <wp:wrapNone/>
                <wp:docPr id="5" name="Cuadro de texto 4"/>
                <a:graphic xmlns:a="http://schemas.openxmlformats.org/drawingml/2006/main">
                  <a:graphicData uri="http://schemas.microsoft.com/office/word/2010/wordprocessingShape">
                    <wps:wsp>
                      <wps:cNvSpPr/>
                      <wps:spPr>
                        <a:xfrm>
                          <a:off x="0" y="0"/>
                          <a:ext cx="7567200" cy="25268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8pt;height:198.9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lang w:val="es-ES"/>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lang w:val="es-ES"/>
        </w:rPr>
      </w:pPr>
      <w:commentRangeStart w:id="4"/>
      <w:r>
        <w:rPr>
          <w:rFonts w:ascii="Times New Roman" w:hAnsi="Times New Roman"/>
          <w:sz w:val="24"/>
          <w:szCs w:val="24"/>
          <w:shd w:fill="FFFFFF" w:val="clear"/>
          <w:lang w:val="es-ES"/>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n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n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n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sz w:val="24"/>
          <w:szCs w:val="24"/>
          <w:lang w:val="es-ES"/>
        </w:rPr>
        <w:t>p1' =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p2' =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p3'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L</w:t>
      </w:r>
      <w:r>
        <w:rPr>
          <w:rFonts w:ascii="Times New Roman" w:hAnsi="Times New Roman"/>
          <w:b w:val="false"/>
          <w:bCs w:val="false"/>
          <w:sz w:val="24"/>
          <w:szCs w:val="24"/>
          <w:lang w:val="es-ES"/>
        </w:rPr>
        <w:t>a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rFonts w:ascii="Times new roman" w:hAnsi="Times new roman"/>
          <w:sz w:val="24"/>
          <w:szCs w:val="24"/>
        </w:rPr>
      </w:pPr>
      <w:r>
        <w:rPr>
          <w:rFonts w:ascii="Times new roman" w:hAnsi="Times new roman"/>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w:t>
      </w:r>
    </w:p>
    <w:p>
      <w:pPr>
        <w:pStyle w:val="Cuerpodetexto"/>
        <w:numPr>
          <w:ilvl w:val="0"/>
          <w:numId w:val="12"/>
        </w:numPr>
        <w:jc w:val="left"/>
        <w:rPr/>
      </w:pPr>
      <w:r>
        <w:rPr>
          <w:rFonts w:ascii="Times New Roman" w:hAnsi="Times New Roman"/>
          <w:b w:val="false"/>
          <w:bCs w:val="false"/>
          <w:sz w:val="24"/>
          <w:szCs w:val="24"/>
          <w:lang w:val="es-ES"/>
        </w:rPr>
        <w:t xml:space="preserve">Dividimos el valor máximo entre un número de iteraciones especificadas por parámetros. El valor obtenido será el tamaño inicial de los cubos o vóxeles en los que se dividirá el bounding box para realizar los cálculos, y también será el incremento que se realizará en cada iteración sobre el tamaño del vóxel.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asigna el valor de la variable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obtenido en el punto 3.</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 xml:space="preserve">A continuación se muestran las gráficas de los resultados obtenidos </w:t>
      </w:r>
      <w:r>
        <w:rPr>
          <w:rFonts w:ascii="Times New Roman" w:hAnsi="Times New Roman"/>
          <w:b w:val="false"/>
          <w:bCs w:val="false"/>
          <w:i w:val="false"/>
          <w:iCs w:val="false"/>
          <w:sz w:val="24"/>
          <w:szCs w:val="24"/>
          <w:lang w:val="es-ES"/>
        </w:rPr>
        <w:t>con esta versión inicial del algoritmo</w:t>
      </w:r>
      <w:r>
        <w:rPr>
          <w:rFonts w:ascii="Times New Roman" w:hAnsi="Times New Roman"/>
          <w:b w:val="false"/>
          <w:bCs w:val="false"/>
          <w:i w:val="false"/>
          <w:iCs w:val="false"/>
          <w:sz w:val="24"/>
          <w:szCs w:val="24"/>
          <w:lang w:val="es-ES"/>
        </w:rPr>
        <w:t xml:space="preserve"> para el tetraedro de Sierpinski, que recordemos, tiene una dimensión fractal teórica igual a 2. Los resultados mostrados corresponden a la misma figura, pero generada con diferentes iteraciones, de 1 a 9 </w:t>
      </w:r>
      <w:r>
        <w:rPr>
          <w:rFonts w:ascii="Times New Roman" w:hAnsi="Times New Roman"/>
          <w:b w:val="false"/>
          <w:bCs w:val="false"/>
          <w:i w:val="false"/>
          <w:iCs w:val="false"/>
          <w:sz w:val="24"/>
          <w:szCs w:val="24"/>
          <w:lang w:val="es-ES"/>
        </w:rPr>
        <w:t>(el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6">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7">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8">
            <wp:simplePos x="0" y="0"/>
            <wp:positionH relativeFrom="column">
              <wp:posOffset>254000</wp:posOffset>
            </wp:positionH>
            <wp:positionV relativeFrom="paragraph">
              <wp:posOffset>50165</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9">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0">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43">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44">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Conclusiones obtenidas</w:t>
      </w:r>
    </w:p>
    <w:p>
      <w:pPr>
        <w:pStyle w:val="Cuerpodetexto"/>
        <w:rPr>
          <w:rFonts w:ascii="Times new roman" w:hAnsi="Times new roman"/>
          <w:sz w:val="26"/>
          <w:szCs w:val="26"/>
        </w:rPr>
      </w:pPr>
      <w:r>
        <w:rPr>
          <w:rFonts w:ascii="Times new roman" w:hAnsi="Times new roman"/>
          <w:sz w:val="26"/>
          <w:szCs w:val="26"/>
        </w:rPr>
        <w:t xml:space="preserve">Para una </w:t>
      </w:r>
      <w:r>
        <w:rPr>
          <w:rFonts w:ascii="Times new roman" w:hAnsi="Times new roman"/>
          <w:sz w:val="26"/>
          <w:szCs w:val="26"/>
        </w:rPr>
        <w:t>fácil lectura, a continuación se enumeran las conclusiones obtenidas de esta primera experimentación:</w:t>
      </w:r>
    </w:p>
    <w:p>
      <w:pPr>
        <w:pStyle w:val="Cuerpodetexto"/>
        <w:numPr>
          <w:ilvl w:val="0"/>
          <w:numId w:val="13"/>
        </w:numPr>
        <w:rPr>
          <w:rFonts w:ascii="Times new roman" w:hAnsi="Times new roman"/>
          <w:sz w:val="26"/>
          <w:szCs w:val="26"/>
        </w:rPr>
      </w:pPr>
      <w:r>
        <w:rPr>
          <w:rFonts w:ascii="Times new roman" w:hAnsi="Times new roman"/>
          <w:sz w:val="26"/>
          <w:szCs w:val="26"/>
        </w:rPr>
        <w:t xml:space="preserve">Las figuras generadas con menos iteraciones </w:t>
      </w:r>
      <w:r>
        <w:rPr>
          <w:rFonts w:ascii="Times new roman" w:hAnsi="Times new roman"/>
          <w:sz w:val="26"/>
          <w:szCs w:val="26"/>
        </w:rPr>
        <w:t>(1,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rFonts w:ascii="Times new roman" w:hAnsi="Times new roman"/>
          <w:sz w:val="26"/>
          <w:szCs w:val="26"/>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 xml:space="preserve">Los puntos x,y no se alinean de una manera muy precisa con la recta de regresión calculada. Se aprecia que muchos de los puntos si que siguen una tendencia pero hay muestras que crean ruido en el calculo de la regresión lineal, </w:t>
      </w:r>
      <w:r>
        <w:rPr>
          <w:rFonts w:ascii="Times new roman" w:hAnsi="Times new roman"/>
          <w:sz w:val="26"/>
          <w:szCs w:val="26"/>
        </w:rPr>
        <w:t>y por tanto no se obtiene la pendiente que marcaría la dimensión fractal correcta.</w:t>
      </w:r>
    </w:p>
    <w:p>
      <w:pPr>
        <w:pStyle w:val="Cuerpodetexto"/>
        <w:numPr>
          <w:ilvl w:val="0"/>
          <w:numId w:val="13"/>
        </w:numPr>
        <w:rPr>
          <w:rFonts w:ascii="Times new roman" w:hAnsi="Times new roman"/>
          <w:sz w:val="26"/>
          <w:szCs w:val="26"/>
        </w:rPr>
      </w:pPr>
      <w:r>
        <w:rPr>
          <w:rFonts w:ascii="Times new roman" w:hAnsi="Times new roman"/>
          <w:sz w:val="26"/>
          <w:szCs w:val="26"/>
        </w:rPr>
        <w:t>El algoritmo parece válido pero se debe ajustar.</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r>
    </w:p>
    <w:p>
      <w:pPr>
        <w:pStyle w:val="Encabezado1"/>
        <w:rPr/>
      </w:pPr>
      <w:r>
        <w:rPr/>
      </w:r>
    </w:p>
    <w:p>
      <w:pPr>
        <w:pStyle w:val="Encabezado1"/>
        <w:rPr/>
      </w:pPr>
      <w:r>
        <w:rPr/>
      </w:r>
    </w:p>
    <w:p>
      <w:pPr>
        <w:pStyle w:val="Encabezado1"/>
        <w:rPr/>
      </w:pPr>
      <w:r>
        <w:rPr/>
      </w:r>
    </w:p>
    <w:p>
      <w:pPr>
        <w:pStyle w:val="Encabezado1"/>
        <w:rPr/>
      </w:pPr>
      <w:r>
        <w:rPr/>
      </w:r>
    </w:p>
    <w:p>
      <w:pPr>
        <w:pStyle w:val="Encabezado1"/>
        <w:rPr>
          <w:rFonts w:ascii="Arial" w:hAnsi="Arial"/>
          <w:lang w:val="es-ES"/>
        </w:rPr>
      </w:pPr>
      <w:r>
        <w:rPr/>
      </w:r>
    </w:p>
    <w:p>
      <w:pPr>
        <w:pStyle w:val="Encabezado1"/>
        <w:rPr>
          <w:rFonts w:ascii="Arial" w:hAnsi="Arial"/>
          <w:lang w:val="es-ES"/>
        </w:rPr>
      </w:pPr>
      <w:r>
        <w:rPr/>
      </w:r>
    </w:p>
    <w:p>
      <w:pPr>
        <w:pStyle w:val="Encabezado1"/>
        <w:rPr/>
      </w:pPr>
      <w:r>
        <w:rPr>
          <w:rFonts w:ascii="Arial" w:hAnsi="Arial"/>
          <w:lang w:val="es-ES"/>
        </w:rPr>
        <w:t>8.- Experimentación</w:t>
      </w:r>
    </w:p>
    <w:p>
      <w:pPr>
        <w:pStyle w:val="Cuerpodetexto"/>
        <w:rPr>
          <w:lang w:val="es-ES"/>
        </w:rPr>
      </w:pPr>
      <w:r>
        <w:rPr>
          <w:rFonts w:ascii="Times New Roman" w:hAnsi="Times New Roman"/>
          <w:b/>
          <w:bCs/>
          <w:sz w:val="24"/>
          <w:szCs w:val="24"/>
          <w:lang w:val="es-ES"/>
        </w:rPr>
        <w:t>Primeros pasos</w:t>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41">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42">
        <w:r>
          <w:rPr>
            <w:rStyle w:val="EnlacedeInternet"/>
            <w:rFonts w:ascii="Times New Roman" w:hAnsi="Times New Roman"/>
            <w:sz w:val="24"/>
            <w:szCs w:val="24"/>
            <w:shd w:fill="FFFFFF" w:val="clear"/>
            <w:lang w:val="es-ES"/>
          </w:rPr>
          <w:t>https://es.wikipedia.org/wiki/Fractal</w:t>
        </w:r>
      </w:hyperlink>
    </w:p>
    <w:p>
      <w:pPr>
        <w:pStyle w:val="Cuerpodetexto"/>
        <w:rPr/>
      </w:pPr>
      <w:hyperlink r:id="rId43">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44">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45">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46">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47">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48">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4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 descr=""/>
                    <pic:cNvPicPr>
                      <a:picLocks noChangeAspect="1" noChangeArrowheads="1"/>
                    </pic:cNvPicPr>
                  </pic:nvPicPr>
                  <pic:blipFill>
                    <a:blip r:embed="rId49"/>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43"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5" descr=""/>
                    <pic:cNvPicPr>
                      <a:picLocks noChangeAspect="1" noChangeArrowheads="1"/>
                    </pic:cNvPicPr>
                  </pic:nvPicPr>
                  <pic:blipFill>
                    <a:blip r:embed="rId50"/>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Times new roman">
    <w:charset w:val="01"/>
    <w:family w:val="roman"/>
    <w:pitch w:val="variable"/>
  </w:font>
  <w:font w:name="Times new roman">
    <w:charset w:val="01"/>
    <w:family w:val="roman"/>
    <w:pitch w:val="default"/>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hyperlink" Target="http://www.dma.fi.upm.es/recursos/aplicaciones/geometria_fractal/proyectos/movimiento_browniano/geometriafractal.htm" TargetMode="External"/><Relationship Id="rId42" Type="http://schemas.openxmlformats.org/officeDocument/2006/relationships/hyperlink" Target="https://es.wikipedia.org/wiki/Fractal" TargetMode="External"/><Relationship Id="rId43" Type="http://schemas.openxmlformats.org/officeDocument/2006/relationships/hyperlink" Target="http://casanchi.com/mat/03_gfractal01.pdf" TargetMode="External"/><Relationship Id="rId44" Type="http://schemas.openxmlformats.org/officeDocument/2006/relationships/hyperlink" Target="http://eprints.uanl.mx/377/1/1020114994.PDF" TargetMode="External"/><Relationship Id="rId45" Type="http://schemas.openxmlformats.org/officeDocument/2006/relationships/hyperlink" Target="http://catarina.udlap.mx/u_dl_a/tales/documentos/lme/ojeda_s_r/capitulo4.pdf" TargetMode="External"/><Relationship Id="rId46" Type="http://schemas.openxmlformats.org/officeDocument/2006/relationships/hyperlink" Target="http://www.dma.ulpgc.es/profesores/personal/aph/ficheros/resolver/ficheros/fractales.pdf" TargetMode="External"/><Relationship Id="rId47" Type="http://schemas.openxmlformats.org/officeDocument/2006/relationships/hyperlink" Target="http://es.gizmodo.com/diez-bellisimos-ejemplos-de-fractales-en-la-naturaleza-1677114869" TargetMode="External"/><Relationship Id="rId48" Type="http://schemas.openxmlformats.org/officeDocument/2006/relationships/hyperlink" Target="http://paulbourke.net/fractals/gasket/" TargetMode="External"/><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comments" Target="comments.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Application>LibreOffice/4.4.3.2$Linux_X86_64 LibreOffice_project/40m0$Build-2</Application>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2017-05-27T14:48:25Z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